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Данное оборудование приобретается для резервирования системы телефонии  «АтомЭнергоСбыт» Курск, а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также для развития </w:t>
      </w:r>
      <w:r>
        <w:rPr>
          <w:rFonts w:cs="Times New Roman" w:ascii="Times New Roman" w:hAnsi="Times New Roman"/>
          <w:sz w:val="28"/>
          <w:szCs w:val="28"/>
          <w:lang w:val="en-US"/>
        </w:rPr>
        <w:t>IP</w:t>
      </w:r>
      <w:r>
        <w:rPr>
          <w:rFonts w:cs="Times New Roman" w:ascii="Times New Roman" w:hAnsi="Times New Roman"/>
          <w:sz w:val="28"/>
          <w:szCs w:val="28"/>
        </w:rPr>
        <w:t>-телефонии в отделениях и участках ОП.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c61d59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1</Pages>
  <Words>19</Words>
  <Characters>138</Characters>
  <CharactersWithSpaces>157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2023-02-07T13:15:00Z</dcterms:created>
  <dc:creator>Волобуев Дмитрий Николаевич</dc:creator>
  <dc:description/>
  <dc:language>ru-RU</dc:language>
  <cp:lastModifiedBy/>
  <dcterms:modified xsi:type="dcterms:W3CDTF">2023-02-13T16:14:57Z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